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D837" w14:textId="77777777" w:rsidR="002360C7" w:rsidRPr="00F47AD2" w:rsidRDefault="002360C7" w:rsidP="002360C7">
      <w:pPr>
        <w:pStyle w:val="NormalWeb"/>
        <w:spacing w:before="0" w:beforeAutospacing="0" w:after="160" w:afterAutospacing="0"/>
        <w:jc w:val="center"/>
        <w:rPr>
          <w:rFonts w:asciiTheme="majorHAnsi" w:hAnsiTheme="majorHAnsi" w:cstheme="majorHAnsi"/>
          <w:color w:val="000000"/>
        </w:rPr>
      </w:pPr>
      <w:r w:rsidRPr="00F47AD2">
        <w:rPr>
          <w:rFonts w:asciiTheme="majorHAnsi" w:hAnsiTheme="majorHAnsi" w:cstheme="majorHAnsi"/>
          <w:b/>
          <w:bCs/>
          <w:color w:val="000000"/>
        </w:rPr>
        <w:t>Planning Commission</w:t>
      </w:r>
    </w:p>
    <w:p w14:paraId="20C891FF" w14:textId="77777777" w:rsidR="002360C7" w:rsidRPr="00F47AD2" w:rsidRDefault="002360C7" w:rsidP="002360C7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Town of Weston</w:t>
      </w:r>
    </w:p>
    <w:p w14:paraId="49959936" w14:textId="77777777" w:rsidR="002360C7" w:rsidRPr="00F47AD2" w:rsidRDefault="002360C7" w:rsidP="002360C7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PO Box 98</w:t>
      </w:r>
    </w:p>
    <w:p w14:paraId="0B238197" w14:textId="77777777" w:rsidR="002360C7" w:rsidRPr="00F47AD2" w:rsidRDefault="002360C7" w:rsidP="002360C7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Weston, VT 05161-0098</w:t>
      </w:r>
    </w:p>
    <w:p w14:paraId="6C2F3094" w14:textId="278DA21A" w:rsidR="002360C7" w:rsidRPr="00F47AD2" w:rsidRDefault="002360C7" w:rsidP="002360C7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 xml:space="preserve">Minutes of Meeting, </w:t>
      </w:r>
      <w:r w:rsidR="00716D67">
        <w:rPr>
          <w:rFonts w:asciiTheme="majorHAnsi" w:eastAsia="Times New Roman" w:hAnsiTheme="majorHAnsi" w:cstheme="majorHAnsi"/>
          <w:b/>
          <w:bCs/>
          <w:color w:val="000000"/>
        </w:rPr>
        <w:t>June 27th</w:t>
      </w:r>
      <w:r>
        <w:rPr>
          <w:rFonts w:asciiTheme="majorHAnsi" w:eastAsia="Times New Roman" w:hAnsiTheme="majorHAnsi" w:cstheme="majorHAnsi"/>
          <w:b/>
          <w:bCs/>
          <w:color w:val="000000"/>
        </w:rPr>
        <w:t>, 2023</w:t>
      </w:r>
    </w:p>
    <w:p w14:paraId="69679CD8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6E90B937" w14:textId="77777777" w:rsidR="00C87437" w:rsidRDefault="00C87437" w:rsidP="002360C7">
      <w:pPr>
        <w:rPr>
          <w:rFonts w:asciiTheme="majorHAnsi" w:eastAsia="Times New Roman" w:hAnsiTheme="majorHAnsi" w:cstheme="majorHAnsi"/>
          <w:color w:val="000000"/>
        </w:rPr>
      </w:pPr>
    </w:p>
    <w:p w14:paraId="48D3BCC8" w14:textId="77777777" w:rsidR="00C87437" w:rsidRPr="00F47AD2" w:rsidRDefault="00C87437" w:rsidP="002360C7">
      <w:pPr>
        <w:rPr>
          <w:rFonts w:asciiTheme="majorHAnsi" w:eastAsia="Times New Roman" w:hAnsiTheme="majorHAnsi" w:cstheme="majorHAnsi"/>
          <w:color w:val="000000"/>
        </w:rPr>
      </w:pPr>
    </w:p>
    <w:p w14:paraId="46F8E6B5" w14:textId="77777777" w:rsidR="002360C7" w:rsidRPr="00F47AD2" w:rsidRDefault="002360C7" w:rsidP="002360C7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Present:  James Young, Annie Fuji’i, Geof Brown, and Kim Price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55B7783B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The following items are on the agenda:</w:t>
      </w:r>
    </w:p>
    <w:p w14:paraId="7A8C5E66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760E6FA1" w14:textId="77777777" w:rsidR="002360C7" w:rsidRDefault="002360C7" w:rsidP="002360C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64A6AD1E" w14:textId="1BCB54BA" w:rsidR="00716D67" w:rsidRPr="008640D6" w:rsidRDefault="00716D67" w:rsidP="002360C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Approve </w:t>
      </w:r>
      <w:r w:rsidR="00AC50E2">
        <w:rPr>
          <w:rFonts w:ascii="Calibri" w:eastAsia="Times New Roman" w:hAnsi="Calibri" w:cs="Calibri"/>
          <w:color w:val="000000"/>
        </w:rPr>
        <w:t>Minutes</w:t>
      </w:r>
    </w:p>
    <w:p w14:paraId="22DD6801" w14:textId="224108E0" w:rsidR="002360C7" w:rsidRDefault="00AC50E2" w:rsidP="002360C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Plan Updating</w:t>
      </w:r>
      <w:r w:rsidR="002360C7">
        <w:rPr>
          <w:rFonts w:ascii="Calibri" w:eastAsia="Times New Roman" w:hAnsi="Calibri" w:cs="Calibri"/>
          <w:color w:val="000000"/>
        </w:rPr>
        <w:t>-w/Matthew Bachler, WRC, Senior Planner</w:t>
      </w:r>
    </w:p>
    <w:p w14:paraId="198B5052" w14:textId="77777777" w:rsidR="002360C7" w:rsidRPr="008640D6" w:rsidRDefault="002360C7" w:rsidP="002360C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10950BD8" w14:textId="77777777" w:rsidR="002360C7" w:rsidRPr="008640D6" w:rsidRDefault="002360C7" w:rsidP="002360C7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40F41DD5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70294F57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7BD5AA13" w14:textId="434404FE" w:rsidR="002360C7" w:rsidRDefault="002360C7" w:rsidP="002360C7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declares a PC quorum and calls the meeting to order at </w:t>
      </w:r>
      <w:r>
        <w:rPr>
          <w:rFonts w:asciiTheme="majorHAnsi" w:eastAsia="Times New Roman" w:hAnsiTheme="majorHAnsi" w:cstheme="majorHAnsi"/>
          <w:color w:val="000000"/>
        </w:rPr>
        <w:t>6:0</w:t>
      </w:r>
      <w:r w:rsidR="00716D67">
        <w:rPr>
          <w:rFonts w:asciiTheme="majorHAnsi" w:eastAsia="Times New Roman" w:hAnsiTheme="majorHAnsi" w:cstheme="majorHAnsi"/>
          <w:color w:val="000000"/>
        </w:rPr>
        <w:t>9</w:t>
      </w:r>
      <w:r w:rsidRPr="00F47AD2">
        <w:rPr>
          <w:rFonts w:asciiTheme="majorHAnsi" w:eastAsia="Times New Roman" w:hAnsiTheme="majorHAnsi" w:cstheme="majorHAnsi"/>
          <w:color w:val="000000"/>
        </w:rPr>
        <w:t>pm</w:t>
      </w:r>
      <w:r>
        <w:rPr>
          <w:rFonts w:asciiTheme="majorHAnsi" w:eastAsia="Times New Roman" w:hAnsiTheme="majorHAnsi" w:cstheme="majorHAnsi"/>
          <w:color w:val="000000"/>
        </w:rPr>
        <w:t>.</w:t>
      </w:r>
    </w:p>
    <w:p w14:paraId="4EEA8347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15BB15AF" w14:textId="77777777" w:rsidR="002360C7" w:rsidRPr="00F47AD2" w:rsidRDefault="002360C7" w:rsidP="002360C7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Additions/Changes to the Agenda.</w:t>
      </w:r>
    </w:p>
    <w:p w14:paraId="453B9AB6" w14:textId="77777777" w:rsidR="002360C7" w:rsidRPr="005E2EA6" w:rsidRDefault="002360C7" w:rsidP="002360C7">
      <w:pPr>
        <w:ind w:left="1080" w:firstLine="3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None.</w:t>
      </w:r>
      <w:r>
        <w:rPr>
          <w:rFonts w:asciiTheme="majorHAnsi" w:eastAsia="Times New Roman" w:hAnsiTheme="majorHAnsi" w:cstheme="majorHAnsi"/>
          <w:color w:val="222222"/>
        </w:rPr>
        <w:t xml:space="preserve"> </w:t>
      </w:r>
    </w:p>
    <w:p w14:paraId="1AAB248B" w14:textId="77777777" w:rsidR="002360C7" w:rsidRDefault="002360C7" w:rsidP="002360C7">
      <w:pPr>
        <w:rPr>
          <w:rFonts w:asciiTheme="majorHAnsi" w:eastAsia="Times New Roman" w:hAnsiTheme="majorHAnsi" w:cstheme="majorHAnsi"/>
          <w:color w:val="222222"/>
        </w:rPr>
      </w:pPr>
    </w:p>
    <w:p w14:paraId="32A5959B" w14:textId="77777777" w:rsidR="002360C7" w:rsidRDefault="002360C7" w:rsidP="002360C7">
      <w:pPr>
        <w:rPr>
          <w:rFonts w:asciiTheme="majorHAnsi" w:eastAsia="Times New Roman" w:hAnsiTheme="majorHAnsi" w:cstheme="majorHAnsi"/>
          <w:color w:val="222222"/>
        </w:rPr>
      </w:pPr>
    </w:p>
    <w:p w14:paraId="15691C20" w14:textId="77777777" w:rsidR="002360C7" w:rsidRDefault="002360C7" w:rsidP="002360C7">
      <w:pPr>
        <w:rPr>
          <w:rFonts w:asciiTheme="majorHAnsi" w:eastAsia="Times New Roman" w:hAnsiTheme="majorHAnsi" w:cstheme="majorHAnsi"/>
          <w:color w:val="222222"/>
        </w:rPr>
      </w:pPr>
    </w:p>
    <w:p w14:paraId="7C68AFAB" w14:textId="273AD5C4" w:rsidR="002360C7" w:rsidRDefault="002360C7" w:rsidP="002360C7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Municipal </w:t>
      </w:r>
      <w:r w:rsidR="00AC50E2">
        <w:rPr>
          <w:rFonts w:asciiTheme="majorHAnsi" w:eastAsia="Times New Roman" w:hAnsiTheme="majorHAnsi" w:cstheme="majorHAnsi"/>
          <w:color w:val="000000"/>
        </w:rPr>
        <w:t>Town Plan Updating</w:t>
      </w:r>
      <w:r>
        <w:rPr>
          <w:rFonts w:asciiTheme="majorHAnsi" w:eastAsia="Times New Roman" w:hAnsiTheme="majorHAnsi" w:cstheme="majorHAnsi"/>
          <w:color w:val="000000"/>
        </w:rPr>
        <w:t>-w/Matthew Bachler, WRC, Senior Planner.</w:t>
      </w:r>
    </w:p>
    <w:p w14:paraId="1B714274" w14:textId="77777777" w:rsidR="00C87437" w:rsidRDefault="00C87437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5B0441AC" w14:textId="7DFE2F80" w:rsidR="002360C7" w:rsidRDefault="00AC50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The planning commission </w:t>
      </w:r>
      <w:r w:rsidR="00E60450">
        <w:rPr>
          <w:rFonts w:asciiTheme="majorHAnsi" w:eastAsia="Times New Roman" w:hAnsiTheme="majorHAnsi" w:cstheme="majorHAnsi"/>
          <w:color w:val="000000"/>
        </w:rPr>
        <w:t>reviewed</w:t>
      </w:r>
      <w:r>
        <w:rPr>
          <w:rFonts w:asciiTheme="majorHAnsi" w:eastAsia="Times New Roman" w:hAnsiTheme="majorHAnsi" w:cstheme="majorHAnsi"/>
          <w:color w:val="000000"/>
        </w:rPr>
        <w:t xml:space="preserve"> the Weston Populati</w:t>
      </w:r>
      <w:r w:rsidR="00E60450">
        <w:rPr>
          <w:rFonts w:asciiTheme="majorHAnsi" w:eastAsia="Times New Roman" w:hAnsiTheme="majorHAnsi" w:cstheme="majorHAnsi"/>
          <w:color w:val="000000"/>
        </w:rPr>
        <w:t>on</w:t>
      </w:r>
      <w:r>
        <w:rPr>
          <w:rFonts w:asciiTheme="majorHAnsi" w:eastAsia="Times New Roman" w:hAnsiTheme="majorHAnsi" w:cstheme="majorHAnsi"/>
          <w:color w:val="000000"/>
        </w:rPr>
        <w:t xml:space="preserve"> statistic</w:t>
      </w:r>
      <w:r w:rsidR="00E60450">
        <w:rPr>
          <w:rFonts w:asciiTheme="majorHAnsi" w:eastAsia="Times New Roman" w:hAnsiTheme="majorHAnsi" w:cstheme="majorHAnsi"/>
          <w:color w:val="000000"/>
        </w:rPr>
        <w:t>s</w:t>
      </w:r>
      <w:r>
        <w:rPr>
          <w:rFonts w:asciiTheme="majorHAnsi" w:eastAsia="Times New Roman" w:hAnsiTheme="majorHAnsi" w:cstheme="majorHAnsi"/>
          <w:color w:val="000000"/>
        </w:rPr>
        <w:t xml:space="preserve"> from 1940-2020.  It was noted that the population </w:t>
      </w:r>
      <w:r w:rsidR="00213BE2">
        <w:rPr>
          <w:rFonts w:asciiTheme="majorHAnsi" w:eastAsia="Times New Roman" w:hAnsiTheme="majorHAnsi" w:cstheme="majorHAnsi"/>
          <w:color w:val="000000"/>
        </w:rPr>
        <w:t>remained relatively stable</w:t>
      </w:r>
      <w:r>
        <w:rPr>
          <w:rFonts w:asciiTheme="majorHAnsi" w:eastAsia="Times New Roman" w:hAnsiTheme="majorHAnsi" w:cstheme="majorHAnsi"/>
          <w:color w:val="000000"/>
        </w:rPr>
        <w:t xml:space="preserve"> between 1980-2020, with a change of -1%.  Neighboring ski resort towns saw much larger population growth, such as Peru</w:t>
      </w:r>
      <w:r w:rsidR="00213BE2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 xml:space="preserve"> at 70%.</w:t>
      </w:r>
    </w:p>
    <w:p w14:paraId="1E349C9A" w14:textId="77777777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DF5A5C9" w14:textId="08FE82BE" w:rsidR="00AC50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Population by Age Cohort demonstrated that Weston residents</w:t>
      </w:r>
      <w:r w:rsidR="00C87437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 xml:space="preserve"> 70 years or older</w:t>
      </w:r>
      <w:r w:rsidR="00C87437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 xml:space="preserve"> increased from 20% to 25% which is also a regional and statewide trend.</w:t>
      </w:r>
    </w:p>
    <w:p w14:paraId="3BDB487B" w14:textId="77777777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C33A955" w14:textId="636885A0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Average household size in 2020 was 2.13 with about 30% of residents living alone.  This household size increased, reflecting growth in school age population.</w:t>
      </w:r>
    </w:p>
    <w:p w14:paraId="201F2D1B" w14:textId="77777777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4D7FDFC" w14:textId="6A14D41E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Weston’s population is still predominantly white but becoming more diverse with approximately 5% of residents identifying as non-white is 2020.</w:t>
      </w:r>
    </w:p>
    <w:p w14:paraId="5B7B63C9" w14:textId="77777777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26D616F6" w14:textId="26EA6AC6" w:rsidR="00213BE2" w:rsidRDefault="00213BE2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Housing Data reflects that Weston has a higher percentage of detached single-family homes and similar age of hous</w:t>
      </w:r>
      <w:r w:rsidR="00CE3F7D">
        <w:rPr>
          <w:rFonts w:asciiTheme="majorHAnsi" w:eastAsia="Times New Roman" w:hAnsiTheme="majorHAnsi" w:cstheme="majorHAnsi"/>
          <w:color w:val="000000"/>
        </w:rPr>
        <w:t>ing stock, like the region as a whole.  Slightly less than 50% of dwelling units are for seasonal use and there was an increase in owner occupied units between 2010-2020, resulting from second homeowners becoming permanent residents.  Renter occupied units were down from 64-41 from 2010-2020 which could be a result of short-term rental units.  Currently 33 units or 6% of Weston’s housing stock are listed as STR.</w:t>
      </w:r>
    </w:p>
    <w:p w14:paraId="4DF4B035" w14:textId="08DA3B47" w:rsidR="00CE3F7D" w:rsidRDefault="00CE3F7D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34% of owners and 8% of renters face a housing cost burden.</w:t>
      </w:r>
    </w:p>
    <w:p w14:paraId="7F6BB659" w14:textId="77777777" w:rsidR="00CE3F7D" w:rsidRDefault="00CE3F7D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57AF38F" w14:textId="5E68E91D" w:rsidR="00CE3F7D" w:rsidRDefault="00CE3F7D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2011-2021 Economic Data indicates, approximately 24% of residents are in the education, health, and social service sector while a decrease has been noted in the construction and retail sectors.  Median household income grew at a faster rate than </w:t>
      </w:r>
      <w:r w:rsidR="00E60450">
        <w:rPr>
          <w:rFonts w:asciiTheme="majorHAnsi" w:eastAsia="Times New Roman" w:hAnsiTheme="majorHAnsi" w:cstheme="majorHAnsi"/>
          <w:color w:val="000000"/>
        </w:rPr>
        <w:t>Windsor County</w:t>
      </w:r>
      <w:r>
        <w:rPr>
          <w:rFonts w:asciiTheme="majorHAnsi" w:eastAsia="Times New Roman" w:hAnsiTheme="majorHAnsi" w:cstheme="majorHAnsi"/>
          <w:color w:val="000000"/>
        </w:rPr>
        <w:t xml:space="preserve"> and is approximately $30,000 higher than the county MHI at $88,409.  </w:t>
      </w:r>
      <w:r w:rsidR="00E60450">
        <w:rPr>
          <w:rFonts w:asciiTheme="majorHAnsi" w:eastAsia="Times New Roman" w:hAnsiTheme="majorHAnsi" w:cstheme="majorHAnsi"/>
          <w:color w:val="000000"/>
        </w:rPr>
        <w:t>Important to note, roughly 23% of Weston households have an annual income of less than $50,000.</w:t>
      </w:r>
    </w:p>
    <w:p w14:paraId="6DCF4FE7" w14:textId="77777777" w:rsidR="00E60450" w:rsidRDefault="00E60450" w:rsidP="002360C7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59F21718" w14:textId="2BB563B7" w:rsidR="002360C7" w:rsidRDefault="00E60450" w:rsidP="00E60450">
      <w:pPr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Draft community survey questions were also discussed.  The draft questions will be on the next PC agenda, July 10</w:t>
      </w:r>
      <w:r w:rsidRPr="00E60450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</w:rPr>
        <w:t xml:space="preserve">, 2023, for approval and/or changes.  </w:t>
      </w:r>
    </w:p>
    <w:p w14:paraId="5C6A3157" w14:textId="77777777" w:rsidR="002360C7" w:rsidRDefault="002360C7" w:rsidP="002360C7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70F3CD4A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5417854B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2561805D" w14:textId="77777777" w:rsidR="002360C7" w:rsidRDefault="002360C7" w:rsidP="002360C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Approve Minutes.</w:t>
      </w:r>
    </w:p>
    <w:p w14:paraId="28863BC4" w14:textId="2738D245" w:rsidR="002360C7" w:rsidRDefault="00AC50E2" w:rsidP="002360C7">
      <w:pPr>
        <w:ind w:left="144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Kim Price motions to approve the January 9</w:t>
      </w:r>
      <w:r w:rsidRPr="00AC50E2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</w:rPr>
        <w:t xml:space="preserve">, 2023, meeting minutes, as drafted.  Geof Brown seconded the motion.  </w:t>
      </w:r>
      <w:r w:rsidRPr="00AC50E2">
        <w:rPr>
          <w:rFonts w:asciiTheme="majorHAnsi" w:eastAsia="Times New Roman" w:hAnsiTheme="majorHAnsi" w:cstheme="majorHAnsi"/>
          <w:i/>
          <w:iCs/>
          <w:color w:val="000000"/>
        </w:rPr>
        <w:t>Motion passes unanimously.</w:t>
      </w:r>
    </w:p>
    <w:p w14:paraId="1CC43ABA" w14:textId="18A63546" w:rsidR="00AC50E2" w:rsidRDefault="00AC50E2" w:rsidP="002360C7">
      <w:pPr>
        <w:ind w:left="144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Kim Price motions to approve the March 1</w:t>
      </w:r>
      <w:r w:rsidRPr="00AC50E2">
        <w:rPr>
          <w:rFonts w:asciiTheme="majorHAnsi" w:eastAsia="Times New Roman" w:hAnsiTheme="majorHAnsi" w:cstheme="majorHAnsi"/>
          <w:color w:val="000000"/>
          <w:vertAlign w:val="superscript"/>
        </w:rPr>
        <w:t>st</w:t>
      </w:r>
      <w:r>
        <w:rPr>
          <w:rFonts w:asciiTheme="majorHAnsi" w:eastAsia="Times New Roman" w:hAnsiTheme="majorHAnsi" w:cstheme="majorHAnsi"/>
          <w:color w:val="000000"/>
        </w:rPr>
        <w:t xml:space="preserve">, 2023meeting minutes, as drafted.  Annie Fuji’i seconded the motion.  </w:t>
      </w:r>
      <w:r w:rsidRPr="00AC50E2">
        <w:rPr>
          <w:rFonts w:asciiTheme="majorHAnsi" w:eastAsia="Times New Roman" w:hAnsiTheme="majorHAnsi" w:cstheme="majorHAnsi"/>
          <w:i/>
          <w:iCs/>
          <w:color w:val="000000"/>
        </w:rPr>
        <w:t>Motion passes unanimously.</w:t>
      </w:r>
    </w:p>
    <w:p w14:paraId="40AF88B9" w14:textId="77777777" w:rsidR="002360C7" w:rsidRDefault="002360C7" w:rsidP="002360C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291CF5BA" w14:textId="77777777" w:rsidR="002360C7" w:rsidRPr="007914E0" w:rsidRDefault="002360C7" w:rsidP="002360C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570BB636" w14:textId="77777777" w:rsidR="002360C7" w:rsidRDefault="002360C7" w:rsidP="002360C7">
      <w:pPr>
        <w:ind w:left="1440"/>
        <w:rPr>
          <w:rFonts w:asciiTheme="majorHAnsi" w:eastAsia="Times New Roman" w:hAnsiTheme="majorHAnsi" w:cstheme="majorHAnsi"/>
          <w:color w:val="000000"/>
        </w:rPr>
      </w:pPr>
    </w:p>
    <w:p w14:paraId="775A270E" w14:textId="77777777" w:rsidR="002360C7" w:rsidRPr="007914E0" w:rsidRDefault="002360C7" w:rsidP="002360C7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New an</w:t>
      </w:r>
      <w:r w:rsidRPr="007914E0">
        <w:rPr>
          <w:rFonts w:asciiTheme="majorHAnsi" w:eastAsia="Times New Roman" w:hAnsiTheme="majorHAnsi" w:cstheme="majorHAnsi"/>
          <w:color w:val="000000"/>
        </w:rPr>
        <w:t>d Old Business.</w:t>
      </w:r>
    </w:p>
    <w:p w14:paraId="58994470" w14:textId="77777777" w:rsidR="002360C7" w:rsidRPr="00471608" w:rsidRDefault="002360C7" w:rsidP="002360C7">
      <w:pPr>
        <w:pStyle w:val="ListParagrap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  </w:t>
      </w:r>
      <w:r>
        <w:rPr>
          <w:rFonts w:asciiTheme="majorHAnsi" w:eastAsia="Times New Roman" w:hAnsiTheme="majorHAnsi" w:cstheme="majorHAnsi"/>
          <w:color w:val="000000"/>
        </w:rPr>
        <w:tab/>
        <w:t>None.</w:t>
      </w:r>
    </w:p>
    <w:p w14:paraId="0AE35C60" w14:textId="77777777" w:rsidR="002360C7" w:rsidRDefault="002360C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01D6054C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358AB36F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4F083CE8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709B0FB1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6A966297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15286210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3BCB67DA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3322BA4C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186884CB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30DD17DF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165EE5A2" w14:textId="77777777" w:rsidR="00C87437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71422FA6" w14:textId="77777777" w:rsidR="00C87437" w:rsidRPr="00F47AD2" w:rsidRDefault="00C8743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4F5B80A0" w14:textId="77777777" w:rsidR="002360C7" w:rsidRPr="00F47AD2" w:rsidRDefault="002360C7" w:rsidP="002360C7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04626B58" w14:textId="77777777" w:rsidR="002360C7" w:rsidRPr="00F47AD2" w:rsidRDefault="002360C7" w:rsidP="002360C7">
      <w:pPr>
        <w:pStyle w:val="ListParagraph"/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Adjourn.</w:t>
      </w:r>
    </w:p>
    <w:p w14:paraId="4EBCD40D" w14:textId="76533064" w:rsidR="002360C7" w:rsidRPr="00F47AD2" w:rsidRDefault="002360C7" w:rsidP="002360C7">
      <w:pPr>
        <w:pStyle w:val="ListParagraph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motions to adjourn the meeting at </w:t>
      </w:r>
      <w:r>
        <w:rPr>
          <w:rFonts w:asciiTheme="majorHAnsi" w:eastAsia="Times New Roman" w:hAnsiTheme="majorHAnsi" w:cstheme="majorHAnsi"/>
          <w:color w:val="000000"/>
        </w:rPr>
        <w:t>7:</w:t>
      </w:r>
      <w:r w:rsidR="00716D67">
        <w:rPr>
          <w:rFonts w:asciiTheme="majorHAnsi" w:eastAsia="Times New Roman" w:hAnsiTheme="majorHAnsi" w:cstheme="majorHAnsi"/>
          <w:color w:val="000000"/>
        </w:rPr>
        <w:t>19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pm.  </w:t>
      </w:r>
      <w:r w:rsidR="00716D67">
        <w:rPr>
          <w:rFonts w:asciiTheme="majorHAnsi" w:eastAsia="Times New Roman" w:hAnsiTheme="majorHAnsi" w:cstheme="majorHAnsi"/>
          <w:color w:val="000000"/>
        </w:rPr>
        <w:t>Annie Fuji’i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seconded the motion.  </w:t>
      </w:r>
      <w:r w:rsidRPr="00F47AD2">
        <w:rPr>
          <w:rFonts w:asciiTheme="majorHAnsi" w:eastAsia="Times New Roman" w:hAnsiTheme="majorHAnsi" w:cstheme="majorHAnsi"/>
          <w:i/>
          <w:iCs/>
          <w:color w:val="000000"/>
        </w:rPr>
        <w:t>Motion passes unanimously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575209FA" w14:textId="77777777" w:rsidR="00C87437" w:rsidRDefault="00C87437" w:rsidP="002360C7">
      <w:pPr>
        <w:spacing w:after="240"/>
        <w:rPr>
          <w:rFonts w:asciiTheme="majorHAnsi" w:eastAsia="Times New Roman" w:hAnsiTheme="majorHAnsi" w:cstheme="majorHAnsi"/>
          <w:color w:val="000000"/>
        </w:rPr>
      </w:pPr>
    </w:p>
    <w:p w14:paraId="4F4F188B" w14:textId="77777777" w:rsidR="00C87437" w:rsidRDefault="00C87437" w:rsidP="002360C7">
      <w:pPr>
        <w:spacing w:after="240"/>
        <w:rPr>
          <w:rFonts w:asciiTheme="majorHAnsi" w:eastAsia="Times New Roman" w:hAnsiTheme="majorHAnsi" w:cstheme="majorHAnsi"/>
          <w:color w:val="000000"/>
        </w:rPr>
      </w:pPr>
    </w:p>
    <w:p w14:paraId="3D1FE2B2" w14:textId="0155B00A" w:rsidR="002360C7" w:rsidRPr="00F47AD2" w:rsidRDefault="002360C7" w:rsidP="002360C7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0B4896B1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Approved: ______________________     James You</w:t>
      </w:r>
      <w:r>
        <w:rPr>
          <w:rFonts w:asciiTheme="majorHAnsi" w:eastAsia="Times New Roman" w:hAnsiTheme="majorHAnsi" w:cstheme="majorHAnsi"/>
          <w:color w:val="000000"/>
        </w:rPr>
        <w:t>ng, Chair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                </w:t>
      </w:r>
    </w:p>
    <w:p w14:paraId="7AC9B779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27909F7C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72431BB4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Date____________________</w:t>
      </w:r>
    </w:p>
    <w:p w14:paraId="138AC96C" w14:textId="77777777" w:rsidR="002360C7" w:rsidRPr="00F47AD2" w:rsidRDefault="002360C7" w:rsidP="002360C7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 </w:t>
      </w:r>
    </w:p>
    <w:p w14:paraId="4E5DDF9E" w14:textId="77777777" w:rsidR="002360C7" w:rsidRDefault="002360C7" w:rsidP="002360C7">
      <w:pPr>
        <w:spacing w:after="240"/>
        <w:rPr>
          <w:rFonts w:asciiTheme="majorHAnsi" w:eastAsia="Times New Roman" w:hAnsiTheme="majorHAnsi" w:cstheme="majorHAnsi"/>
          <w:color w:val="000000"/>
        </w:rPr>
      </w:pPr>
    </w:p>
    <w:p w14:paraId="025890C3" w14:textId="77777777" w:rsidR="002360C7" w:rsidRPr="00F47AD2" w:rsidRDefault="002360C7" w:rsidP="002360C7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1AB62C95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Submitted: _______________________ Kim Price, Secretary</w:t>
      </w:r>
    </w:p>
    <w:p w14:paraId="59D91C42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791DEF6F" w14:textId="77777777" w:rsidR="002360C7" w:rsidRDefault="002360C7" w:rsidP="002360C7">
      <w:pPr>
        <w:rPr>
          <w:rFonts w:asciiTheme="majorHAnsi" w:eastAsia="Times New Roman" w:hAnsiTheme="majorHAnsi" w:cstheme="majorHAnsi"/>
          <w:color w:val="000000"/>
        </w:rPr>
      </w:pPr>
    </w:p>
    <w:p w14:paraId="0C775EE7" w14:textId="77777777" w:rsidR="002360C7" w:rsidRDefault="002360C7" w:rsidP="002360C7">
      <w:r>
        <w:rPr>
          <w:rFonts w:asciiTheme="majorHAnsi" w:eastAsia="Times New Roman" w:hAnsiTheme="majorHAnsi" w:cstheme="majorHAnsi"/>
          <w:color w:val="000000"/>
        </w:rPr>
        <w:t>Date____________________</w:t>
      </w:r>
    </w:p>
    <w:p w14:paraId="21F574B1" w14:textId="77777777" w:rsidR="005B35D8" w:rsidRDefault="005B35D8"/>
    <w:sectPr w:rsidR="005B3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3684" w14:textId="77777777" w:rsidR="00AA26E3" w:rsidRDefault="00AA26E3" w:rsidP="000D7D17">
      <w:r>
        <w:separator/>
      </w:r>
    </w:p>
  </w:endnote>
  <w:endnote w:type="continuationSeparator" w:id="0">
    <w:p w14:paraId="480C84E3" w14:textId="77777777" w:rsidR="00AA26E3" w:rsidRDefault="00AA26E3" w:rsidP="000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7D78" w14:textId="77777777" w:rsidR="000D7D17" w:rsidRDefault="000D7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C2F1" w14:textId="77777777" w:rsidR="000D7D17" w:rsidRDefault="000D7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DE88" w14:textId="77777777" w:rsidR="000D7D17" w:rsidRDefault="000D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A6AD" w14:textId="77777777" w:rsidR="00AA26E3" w:rsidRDefault="00AA26E3" w:rsidP="000D7D17">
      <w:r>
        <w:separator/>
      </w:r>
    </w:p>
  </w:footnote>
  <w:footnote w:type="continuationSeparator" w:id="0">
    <w:p w14:paraId="271E30DC" w14:textId="77777777" w:rsidR="00AA26E3" w:rsidRDefault="00AA26E3" w:rsidP="000D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D272" w14:textId="27D456C4" w:rsidR="000D7D17" w:rsidRDefault="000D7D17">
    <w:pPr>
      <w:pStyle w:val="Header"/>
    </w:pPr>
    <w:r w:rsidRPr="004F5A89">
      <w:rPr>
        <w:noProof/>
      </w:rPr>
    </w:r>
    <w:r w:rsidR="000D7D17" w:rsidRPr="004F5A89">
      <w:rPr>
        <w:noProof/>
      </w:rPr>
      <w:pict w14:anchorId="18115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60459" o:sp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487A" w14:textId="4B4F07FE" w:rsidR="000D7D17" w:rsidRDefault="000D7D17">
    <w:pPr>
      <w:pStyle w:val="Header"/>
    </w:pPr>
    <w:r w:rsidRPr="009B6225">
      <w:rPr>
        <w:noProof/>
      </w:rPr>
    </w:r>
    <w:r w:rsidR="000D7D17" w:rsidRPr="009B6225">
      <w:rPr>
        <w:noProof/>
      </w:rPr>
      <w:pict w14:anchorId="31F27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60460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7969" w14:textId="69177FB1" w:rsidR="000D7D17" w:rsidRDefault="000D7D17">
    <w:pPr>
      <w:pStyle w:val="Header"/>
    </w:pPr>
    <w:r w:rsidRPr="00894335">
      <w:rPr>
        <w:noProof/>
      </w:rPr>
    </w:r>
    <w:r w:rsidR="000D7D17" w:rsidRPr="00894335">
      <w:rPr>
        <w:noProof/>
      </w:rPr>
      <w:pict w14:anchorId="458A9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60458" o:spid="_x0000_s1026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4548D"/>
    <w:multiLevelType w:val="hybridMultilevel"/>
    <w:tmpl w:val="8B908230"/>
    <w:lvl w:ilvl="0" w:tplc="D3CE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75855">
    <w:abstractNumId w:val="1"/>
  </w:num>
  <w:num w:numId="2" w16cid:durableId="6181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C7"/>
    <w:rsid w:val="000D7D17"/>
    <w:rsid w:val="00213BE2"/>
    <w:rsid w:val="002360C7"/>
    <w:rsid w:val="005B35D8"/>
    <w:rsid w:val="005F713F"/>
    <w:rsid w:val="00716D67"/>
    <w:rsid w:val="00AA26E3"/>
    <w:rsid w:val="00AC50E2"/>
    <w:rsid w:val="00C87437"/>
    <w:rsid w:val="00CE3F7D"/>
    <w:rsid w:val="00E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7DA2"/>
  <w15:chartTrackingRefBased/>
  <w15:docId w15:val="{2AA69B16-E716-9040-853E-4DDFC31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C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7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Price</dc:creator>
  <cp:keywords/>
  <dc:description/>
  <cp:lastModifiedBy>Kim Price</cp:lastModifiedBy>
  <cp:revision>4</cp:revision>
  <dcterms:created xsi:type="dcterms:W3CDTF">2023-07-02T13:13:00Z</dcterms:created>
  <dcterms:modified xsi:type="dcterms:W3CDTF">2023-07-02T14:10:00Z</dcterms:modified>
</cp:coreProperties>
</file>